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F4" w:rsidRDefault="00163256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中国美术学院疫情防控期间</w:t>
      </w:r>
    </w:p>
    <w:p w:rsidR="001F3FF4" w:rsidRDefault="00163256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学生行为规范</w:t>
      </w:r>
    </w:p>
    <w:p w:rsidR="001F3FF4" w:rsidRDefault="001F3FF4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</w:p>
    <w:p w:rsidR="001F3FF4" w:rsidRDefault="00163256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为切实有效预防、及时控制和消除新冠肺炎疫情的危害，确保全校学生的身体健康和生命安全，维护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返校后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校园正常的学习生活秩序，根据相关文件精神，结合学校实际，特制定本行为规范。</w:t>
      </w:r>
    </w:p>
    <w:p w:rsidR="001F3FF4" w:rsidRDefault="00163256">
      <w:pPr>
        <w:pStyle w:val="a6"/>
        <w:widowControl/>
        <w:numPr>
          <w:ilvl w:val="0"/>
          <w:numId w:val="1"/>
        </w:numPr>
        <w:shd w:val="clear" w:color="auto" w:fill="FFFFFF"/>
        <w:ind w:firstLine="555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返校前行为规范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：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/>
          <w:sz w:val="28"/>
          <w:szCs w:val="28"/>
        </w:rPr>
        <w:t>每日做好自我健康监测和行踪报告，并如实</w:t>
      </w:r>
      <w:r>
        <w:rPr>
          <w:rFonts w:ascii="宋体" w:eastAsia="宋体" w:hAnsi="宋体" w:hint="eastAsia"/>
          <w:sz w:val="28"/>
          <w:szCs w:val="28"/>
        </w:rPr>
        <w:t>在打卡系统中填报</w:t>
      </w:r>
      <w:r>
        <w:rPr>
          <w:rFonts w:ascii="宋体" w:eastAsia="宋体" w:hAnsi="宋体"/>
          <w:sz w:val="28"/>
          <w:szCs w:val="28"/>
        </w:rPr>
        <w:t>，确保开学前身体状况良好。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在学校正式确定和通知返校时间前，遵守有关规定，</w:t>
      </w:r>
      <w:r>
        <w:rPr>
          <w:rFonts w:ascii="宋体" w:eastAsia="宋体" w:hAnsi="宋体" w:hint="eastAsia"/>
          <w:sz w:val="28"/>
          <w:szCs w:val="28"/>
        </w:rPr>
        <w:t>不得提前</w:t>
      </w:r>
      <w:r>
        <w:rPr>
          <w:rFonts w:ascii="宋体" w:eastAsia="宋体" w:hAnsi="宋体" w:hint="eastAsia"/>
          <w:sz w:val="28"/>
          <w:szCs w:val="28"/>
        </w:rPr>
        <w:t>返杭</w:t>
      </w:r>
      <w:r>
        <w:rPr>
          <w:rFonts w:ascii="宋体" w:eastAsia="宋体" w:hAnsi="宋体" w:hint="eastAsia"/>
          <w:sz w:val="28"/>
          <w:szCs w:val="28"/>
        </w:rPr>
        <w:t>返校。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返校前安心居家，做好在线学习，学习和掌握个人防护知识，并做好返校前物资准备。认真完成学习《开学前第一课</w:t>
      </w:r>
      <w:r>
        <w:rPr>
          <w:rFonts w:ascii="宋体" w:eastAsia="宋体" w:hAnsi="宋体" w:hint="eastAsia"/>
          <w:sz w:val="28"/>
          <w:szCs w:val="28"/>
        </w:rPr>
        <w:t>——</w:t>
      </w:r>
      <w:r>
        <w:rPr>
          <w:rFonts w:ascii="宋体" w:eastAsia="宋体" w:hAnsi="宋体"/>
          <w:sz w:val="28"/>
          <w:szCs w:val="28"/>
        </w:rPr>
        <w:t>新冠肺炎防控系列科普视频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/>
          <w:sz w:val="28"/>
          <w:szCs w:val="28"/>
        </w:rPr>
        <w:t>中学、大学篇）》、</w:t>
      </w:r>
      <w:r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/>
          <w:sz w:val="28"/>
          <w:szCs w:val="28"/>
        </w:rPr>
        <w:t>新冠肺炎疫情防控学校指导手册（高校版）</w:t>
      </w:r>
      <w:r>
        <w:rPr>
          <w:rFonts w:ascii="宋体" w:eastAsia="宋体" w:hAnsi="宋体" w:hint="eastAsia"/>
          <w:sz w:val="28"/>
          <w:szCs w:val="28"/>
        </w:rPr>
        <w:t>》。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疫情防控重点地区学生须在当地进行核酸检测正常后返校。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微软雅黑" w:eastAsia="微软雅黑" w:hAnsi="微软雅黑" w:cs="微软雅黑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二、返校报到期间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行为规范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：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返校前确保身体状况良好，准备口罩等个人防护用品，有条件时可随身携带速干手消毒剂。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乘坐火车、飞机等公共交通工具时，需全程佩戴口罩，安检时短暂取下口罩，面部识别结束后立即戴上口罩，尽快通过安检通道。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做好手卫生，尽量避免直接触摸门把手、电梯按钮等公共设施，接触后及时洗手或用速干手消毒剂揉搓双手。注意个人卫生，避免用手接触口眼鼻，注意咳嗽礼仪。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尽量选择楼梯步行或扶梯，并与他人保持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米以上距离，避免与他人正面相对；若乘坐厢式电梯，与同乘者尽量保持距离，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分散乘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梯，避免同梯人过多。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微软雅黑" w:eastAsia="宋体" w:hAnsi="微软雅黑" w:cs="微软雅黑"/>
          <w:color w:val="000000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出发前如本人或共同居住的家人突然有发热、咳嗽等呼吸道感染症状，务必立即中止返校行程，在当地治疗并医学观察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天后再申请返校。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微软雅黑" w:eastAsia="微软雅黑" w:hAnsi="微软雅黑" w:cs="微软雅黑"/>
          <w:color w:val="000000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返校报到进入校园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宿舍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时，须主动配合学校的体温检测和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校园健康码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身份认定工作。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微软雅黑" w:eastAsia="微软雅黑" w:hAnsi="微软雅黑" w:cs="微软雅黑"/>
          <w:color w:val="000000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配合学校做好返校当天校门口交通管理工作，陪同人员及外来车辆在校门外即停即走，禁止进入校园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宿舍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返校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后，应直接回到本人宿舍，不得进入其他宿舍楼和其他宿舍，不得在学校其他地方逗留，并自觉在公寓管理人员指导下做好各自宿舍的清洁、消毒工作。</w:t>
      </w:r>
    </w:p>
    <w:p w:rsidR="001F3FF4" w:rsidRDefault="001F3FF4">
      <w:pPr>
        <w:pStyle w:val="a6"/>
        <w:widowControl/>
        <w:shd w:val="clear" w:color="auto" w:fill="FFFFFF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F3FF4" w:rsidRDefault="00163256">
      <w:pPr>
        <w:pStyle w:val="a6"/>
        <w:widowControl/>
        <w:numPr>
          <w:ilvl w:val="0"/>
          <w:numId w:val="1"/>
        </w:numPr>
        <w:shd w:val="clear" w:color="auto" w:fill="FFFFFF"/>
        <w:ind w:firstLine="555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返校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后在校期间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行为规范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：</w:t>
      </w:r>
    </w:p>
    <w:p w:rsidR="001F3FF4" w:rsidRDefault="00163256">
      <w:pPr>
        <w:pStyle w:val="a6"/>
        <w:widowControl/>
        <w:numPr>
          <w:ilvl w:val="0"/>
          <w:numId w:val="2"/>
        </w:numPr>
        <w:shd w:val="clear" w:color="auto" w:fill="FFFFFF"/>
        <w:ind w:firstLine="555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自觉按照学校规定进行健康监测，每日两次在打卡系统中如实填报体温情况，每天保持适量运动，选择人员较为稀疏的空旷开放空间进行室外运动。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 xml:space="preserve">    2.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在疫情防控期间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得出校，避免到人群聚集尤其是空气流动性差的场所。遵守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“非必须不请假”“未审批不离校”原则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有特殊情况需要离校，必须经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二级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学院辅导员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审批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党总支书记同意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严格履行请假程序，规划出行路线和出行方式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外出时，做好个人防护和手卫生，去人口较为密集的公共场所，乘坐公共交通工具、厢式电梯等必须正确佩戴口罩。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3.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做好手卫生措施。餐前、便前便后、接触垃圾、外出归来、使用体育器材、学校电脑等公用物品后、接触动物后、触摸眼睛等“易感”部位之前、接触污染物品之后，均要洗手。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 xml:space="preserve">    4.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宿舍定期清洁，并做好个人卫生。被褥及个人衣物要定期晾晒、定期洗涤。如需消毒处理，可煮沸消毒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分钟，或先用有效氯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500mg/L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的含氯消毒液浸泡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分钟后，再常规清洗。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微软雅黑" w:eastAsia="微软雅黑" w:hAnsi="微软雅黑" w:cs="微软雅黑"/>
          <w:color w:val="000000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减少与校外人员的接触，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严禁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外来人员探访，不得带校外人员（包括亲属）进入校园、宿舍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区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不得窜班，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不得留宿非本宿舍人员。</w:t>
      </w:r>
    </w:p>
    <w:p w:rsidR="001F3FF4" w:rsidRDefault="00163256">
      <w:pPr>
        <w:pStyle w:val="a6"/>
        <w:widowControl/>
        <w:shd w:val="clear" w:color="auto" w:fill="FFFFFF"/>
        <w:ind w:left="555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四、出现疑似感染症状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行为规范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微软雅黑" w:eastAsia="微软雅黑" w:hAnsi="微软雅黑" w:cs="微软雅黑"/>
          <w:color w:val="000000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1.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如出现发热、干咳、乏力、鼻塞、流涕、咽痛、腹泻等症状，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必须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立即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向班主任（导师）、辅导员报告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在校防控办和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校医务室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指导前不随意走动，并及时按规定乘坐学校防控专用车辆前往就医，尽量避免乘坐公交、地铁等公共交通工具，前往医院路上和医院内应当全程佩戴口罩。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如为疑似病患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共同生活、学习的一般接触者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须提高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风险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意识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未经允许须原地等待疑似病患检测结果，确保安全后方可离开。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如出现发热、干咳等呼吸道症状以及腹泻、结膜充血等症状时要及时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向班主任（导师）、辅导员，按规定报告并及时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就医。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3.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不听信、不传播、不制造谣言。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微软雅黑" w:eastAsia="微软雅黑" w:hAnsi="微软雅黑" w:cs="微软雅黑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五、其他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微软雅黑" w:eastAsia="微软雅黑" w:hAnsi="微软雅黑" w:cs="微软雅黑"/>
          <w:color w:val="000000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广大同学要充分认识到疫情防控工作的重要性，严格遵守学校相关规定，互相关心、互相帮助、互相监督。如发现违反本行为规范的行为，应立即向所在学院报告。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微软雅黑" w:eastAsia="微软雅黑" w:hAnsi="微软雅黑" w:cs="微软雅黑"/>
          <w:color w:val="000000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学校将依据《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中国美术学院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学生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违纪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处分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办法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》等严肃处理违反本行为规范的各种行为。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本行为规范从发布之日起开始执行。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中国美术学院新冠疫情防控工作领导小组学生工作组</w:t>
      </w:r>
    </w:p>
    <w:p w:rsidR="001F3FF4" w:rsidRDefault="00163256">
      <w:pPr>
        <w:pStyle w:val="a6"/>
        <w:widowControl/>
        <w:shd w:val="clear" w:color="auto" w:fill="FFFFFF"/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2020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宋体" w:eastAsia="宋体" w:hAnsi="宋体" w:hint="eastAsia"/>
          <w:sz w:val="28"/>
          <w:szCs w:val="28"/>
        </w:rPr>
        <w:t xml:space="preserve">                                           </w:t>
      </w:r>
    </w:p>
    <w:sectPr w:rsidR="001F3FF4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56" w:rsidRDefault="00163256">
      <w:r>
        <w:separator/>
      </w:r>
    </w:p>
  </w:endnote>
  <w:endnote w:type="continuationSeparator" w:id="0">
    <w:p w:rsidR="00163256" w:rsidRDefault="0016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3732"/>
    </w:sdtPr>
    <w:sdtEndPr/>
    <w:sdtContent>
      <w:p w:rsidR="001F3FF4" w:rsidRDefault="0016325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185" w:rsidRPr="00D62185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1F3FF4" w:rsidRDefault="001F3F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56" w:rsidRDefault="00163256">
      <w:r>
        <w:separator/>
      </w:r>
    </w:p>
  </w:footnote>
  <w:footnote w:type="continuationSeparator" w:id="0">
    <w:p w:rsidR="00163256" w:rsidRDefault="0016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D5573"/>
    <w:multiLevelType w:val="singleLevel"/>
    <w:tmpl w:val="924D55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0BD2EC"/>
    <w:multiLevelType w:val="singleLevel"/>
    <w:tmpl w:val="0C0BD2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E2"/>
    <w:rsid w:val="8D57E5F8"/>
    <w:rsid w:val="BFDFCFDF"/>
    <w:rsid w:val="FB74537E"/>
    <w:rsid w:val="00003BB2"/>
    <w:rsid w:val="00052CC3"/>
    <w:rsid w:val="00163256"/>
    <w:rsid w:val="001712AF"/>
    <w:rsid w:val="001F341C"/>
    <w:rsid w:val="001F3FF4"/>
    <w:rsid w:val="002059CE"/>
    <w:rsid w:val="002158A5"/>
    <w:rsid w:val="00246D02"/>
    <w:rsid w:val="003110C6"/>
    <w:rsid w:val="00324308"/>
    <w:rsid w:val="003A7A1E"/>
    <w:rsid w:val="003F0526"/>
    <w:rsid w:val="00424660"/>
    <w:rsid w:val="00425B57"/>
    <w:rsid w:val="004537F5"/>
    <w:rsid w:val="00544266"/>
    <w:rsid w:val="005951BF"/>
    <w:rsid w:val="006018E2"/>
    <w:rsid w:val="006C39A9"/>
    <w:rsid w:val="006D4B5D"/>
    <w:rsid w:val="00761BD6"/>
    <w:rsid w:val="007F2F62"/>
    <w:rsid w:val="008546EA"/>
    <w:rsid w:val="00882FFC"/>
    <w:rsid w:val="00907EC1"/>
    <w:rsid w:val="009A02A7"/>
    <w:rsid w:val="009C76EF"/>
    <w:rsid w:val="00A11097"/>
    <w:rsid w:val="00A63C32"/>
    <w:rsid w:val="00A942C0"/>
    <w:rsid w:val="00AA755B"/>
    <w:rsid w:val="00B766D2"/>
    <w:rsid w:val="00BB214A"/>
    <w:rsid w:val="00C10179"/>
    <w:rsid w:val="00C53508"/>
    <w:rsid w:val="00D52014"/>
    <w:rsid w:val="00D557C0"/>
    <w:rsid w:val="00D56F6F"/>
    <w:rsid w:val="00D62185"/>
    <w:rsid w:val="00DC220C"/>
    <w:rsid w:val="00DD3989"/>
    <w:rsid w:val="00E26895"/>
    <w:rsid w:val="00E812C3"/>
    <w:rsid w:val="00ED27DC"/>
    <w:rsid w:val="00F701CF"/>
    <w:rsid w:val="00F82A0A"/>
    <w:rsid w:val="00FF02A5"/>
    <w:rsid w:val="0C1D6A89"/>
    <w:rsid w:val="13C01E7B"/>
    <w:rsid w:val="17F865FD"/>
    <w:rsid w:val="25EA6619"/>
    <w:rsid w:val="35570DD3"/>
    <w:rsid w:val="43184094"/>
    <w:rsid w:val="53860238"/>
    <w:rsid w:val="55231515"/>
    <w:rsid w:val="5C443893"/>
    <w:rsid w:val="5DA94EFA"/>
    <w:rsid w:val="68254FE4"/>
    <w:rsid w:val="79C90C41"/>
    <w:rsid w:val="7EC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dellll</cp:lastModifiedBy>
  <cp:revision>2</cp:revision>
  <cp:lastPrinted>2020-04-16T00:43:00Z</cp:lastPrinted>
  <dcterms:created xsi:type="dcterms:W3CDTF">2020-04-16T00:52:00Z</dcterms:created>
  <dcterms:modified xsi:type="dcterms:W3CDTF">2020-04-16T00:52:00Z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