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Ph.D Degree Programs of China Academy of Art, 201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830"/>
        <w:gridCol w:w="2906"/>
        <w:gridCol w:w="24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Subject Area</w:t>
            </w:r>
          </w:p>
        </w:tc>
        <w:tc>
          <w:tcPr>
            <w:tcW w:w="183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School (Department)</w:t>
            </w: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Name of Research Area</w:t>
            </w:r>
          </w:p>
        </w:tc>
        <w:tc>
          <w:tcPr>
            <w:tcW w:w="242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Supervisor or Supervisor Team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restart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Fine Arts</w:t>
            </w:r>
          </w:p>
        </w:tc>
        <w:tc>
          <w:tcPr>
            <w:tcW w:w="1830" w:type="dxa"/>
            <w:vMerge w:val="restart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School of Chinese Painting and Calligraphy</w:t>
            </w: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Theory Study &amp; Work Creation of Chinese Figure Painting</w:t>
            </w:r>
          </w:p>
        </w:tc>
        <w:tc>
          <w:tcPr>
            <w:tcW w:w="242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Wei Xiaorong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,Wu Shanming,Chen Xiangxun,Zhang Jie,Gu Yingqing,Lu Yong,Wan Muchun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Theory Study on Calligraphy and Seals Carving</w:t>
            </w:r>
          </w:p>
        </w:tc>
        <w:tc>
          <w:tcPr>
            <w:tcW w:w="2420" w:type="dxa"/>
          </w:tcPr>
          <w:p>
            <w:pPr>
              <w:ind w:left="240" w:hanging="210" w:hangingChars="10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Wang Dongling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</w:t>
            </w:r>
          </w:p>
          <w:p>
            <w:pPr>
              <w:ind w:left="240" w:hanging="210" w:hangingChars="10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Chen Zhenlian,</w:t>
            </w:r>
          </w:p>
          <w:p>
            <w:pPr>
              <w:ind w:left="240" w:hanging="210" w:hangingChars="10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Han Tianyong,</w:t>
            </w:r>
          </w:p>
          <w:p>
            <w:pPr>
              <w:ind w:left="240" w:hanging="210" w:hangingChars="10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Chen Dazhong,</w:t>
            </w:r>
          </w:p>
          <w:p>
            <w:pPr>
              <w:ind w:left="240" w:hanging="210" w:hangingChars="10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Bai Di,Shen Leping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restart"/>
            <w:tcBorders>
              <w:bottom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Fine Arts</w:t>
            </w:r>
          </w:p>
        </w:tc>
        <w:tc>
          <w:tcPr>
            <w:tcW w:w="1830" w:type="dxa"/>
            <w:vMerge w:val="restart"/>
            <w:tcBorders>
              <w:bottom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School of Painting</w:t>
            </w: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Theory Study &amp; Work Creation of Oil Painting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(Study on the New Forms and Expressions of Painting)</w:t>
            </w:r>
          </w:p>
        </w:tc>
        <w:tc>
          <w:tcPr>
            <w:tcW w:w="242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Si Tuli,Yang Canjun,Jing Shijian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  <w:tcBorders>
              <w:bottom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Theory Study &amp; Work Creation of Contemporary Printmaking</w:t>
            </w:r>
          </w:p>
        </w:tc>
        <w:tc>
          <w:tcPr>
            <w:tcW w:w="242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Kong Guoqiao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,Han Likun,Cao Yiqiang,Cai Feng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66" w:type="dxa"/>
            <w:vMerge w:val="restart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Fine Arts</w:t>
            </w:r>
          </w:p>
        </w:tc>
        <w:tc>
          <w:tcPr>
            <w:tcW w:w="1830" w:type="dxa"/>
            <w:vMerge w:val="restart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School of Sculpture and Public Art</w:t>
            </w:r>
          </w:p>
        </w:tc>
        <w:tc>
          <w:tcPr>
            <w:tcW w:w="2906" w:type="dxa"/>
            <w:vAlign w:val="top"/>
          </w:tcPr>
          <w:p>
            <w:pPr>
              <w:pStyle w:val="6"/>
              <w:spacing w:before="87"/>
              <w:ind w:left="389" w:leftChars="0" w:right="381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Sculpture Art</w:t>
            </w:r>
          </w:p>
        </w:tc>
        <w:tc>
          <w:tcPr>
            <w:tcW w:w="2420" w:type="dxa"/>
            <w:vAlign w:val="top"/>
          </w:tcPr>
          <w:p>
            <w:pPr>
              <w:pStyle w:val="6"/>
              <w:spacing w:before="1" w:line="204" w:lineRule="exact"/>
              <w:ind w:left="1193" w:leftChars="33" w:right="59" w:rightChars="0" w:hanging="1124" w:hangingChars="565"/>
              <w:rPr>
                <w:rFonts w:hint="default" w:ascii="Times New Roman" w:hAnsi="Times New Roman" w:cs="Times New Roman"/>
                <w:color w:val="auto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szCs w:val="21"/>
                <w:lang w:val="en-US" w:eastAsia="zh-CN"/>
              </w:rPr>
              <w:t>Yang Qirui,Chen Han,</w:t>
            </w:r>
          </w:p>
          <w:p>
            <w:pPr>
              <w:pStyle w:val="6"/>
              <w:spacing w:before="1" w:line="204" w:lineRule="exact"/>
              <w:ind w:left="1193" w:leftChars="33" w:right="59" w:rightChars="0" w:hanging="1124" w:hangingChars="565"/>
              <w:rPr>
                <w:rFonts w:hint="default" w:ascii="Times New Roman" w:hAnsi="Times New Roman" w:cs="Times New Roman"/>
                <w:color w:val="auto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szCs w:val="21"/>
                <w:lang w:val="en-US" w:eastAsia="zh-CN"/>
              </w:rPr>
              <w:t>Zhu Chen,Zhang Keduan,</w:t>
            </w:r>
          </w:p>
          <w:p>
            <w:pPr>
              <w:pStyle w:val="6"/>
              <w:spacing w:before="1" w:line="204" w:lineRule="exact"/>
              <w:ind w:left="1193" w:leftChars="33" w:right="59" w:rightChars="0" w:hanging="1124" w:hangingChars="565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szCs w:val="21"/>
                <w:lang w:val="en-US" w:eastAsia="zh-CN"/>
              </w:rPr>
              <w:t>Zhai Qingxi,Kong Lingwei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Theory Study &amp; Work Creation of Sculpture and Public Space Art</w:t>
            </w:r>
          </w:p>
        </w:tc>
        <w:tc>
          <w:tcPr>
            <w:tcW w:w="242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Yang Qirui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,Weng Jianqing(Peking University)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  <w:tcBorders>
              <w:bottom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Theory Study &amp; Work Creation of Sculpture Morphology</w:t>
            </w:r>
          </w:p>
        </w:tc>
        <w:tc>
          <w:tcPr>
            <w:tcW w:w="242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Shi Hui,Yang Zhenyu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6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Fine Arts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School of Intermedia Art</w:t>
            </w:r>
          </w:p>
        </w:tc>
        <w:tc>
          <w:tcPr>
            <w:tcW w:w="2906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Visual Art and Curatorial Study</w:t>
            </w:r>
          </w:p>
        </w:tc>
        <w:tc>
          <w:tcPr>
            <w:tcW w:w="242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Xu Jiang,Fan Dian(Central Academy of Fine Arts),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Gao Shiming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,Zhan Songren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Theory Study &amp; Work Creation of Intermedia Art</w:t>
            </w:r>
          </w:p>
        </w:tc>
        <w:tc>
          <w:tcPr>
            <w:tcW w:w="242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Guan Huaibin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,Yao Dajun,Qiu Zhijie(Central Academy of Fine Arts)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restart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Art Theory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restart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Visual China Innovation Center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Visual China Study</w:t>
            </w:r>
          </w:p>
        </w:tc>
        <w:tc>
          <w:tcPr>
            <w:tcW w:w="2420" w:type="dxa"/>
          </w:tcPr>
          <w:p>
            <w:pPr>
              <w:pStyle w:val="6"/>
              <w:spacing w:before="6" w:line="211" w:lineRule="auto"/>
              <w:ind w:right="325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Lothar Ledderose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szCs w:val="21"/>
              </w:rPr>
              <w:t>（University of Heidelberg, Germany）、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Rawson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（Oxford University, UK）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,Bi Fei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The Time and Space Sequence of Chinese Art</w:t>
            </w:r>
          </w:p>
        </w:tc>
        <w:tc>
          <w:tcPr>
            <w:tcW w:w="242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Chen Huang,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Wang Yuejin※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The Chinese Classical Philosophy and Art Theory</w:t>
            </w:r>
          </w:p>
        </w:tc>
        <w:tc>
          <w:tcPr>
            <w:tcW w:w="242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Zhang Wenjiang(Tongji University)、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Hu Xiaoming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szCs w:val="21"/>
              </w:rPr>
              <w:t>（East China Normal University）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vAlign w:val="top"/>
          </w:tcPr>
          <w:p>
            <w:pPr>
              <w:pStyle w:val="6"/>
              <w:spacing w:before="136"/>
              <w:ind w:left="389" w:leftChars="0" w:right="379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Phenomenology and </w:t>
            </w:r>
            <w:r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C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ontemporary </w:t>
            </w:r>
            <w:r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rt</w:t>
            </w:r>
          </w:p>
        </w:tc>
        <w:tc>
          <w:tcPr>
            <w:tcW w:w="2420" w:type="dxa"/>
            <w:vAlign w:val="top"/>
          </w:tcPr>
          <w:p>
            <w:pPr>
              <w:pStyle w:val="6"/>
              <w:spacing w:before="54" w:line="211" w:lineRule="auto"/>
              <w:ind w:right="593" w:rightChars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Sun Zhouxing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(Tongji University)、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Chen Jiaying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szCs w:val="21"/>
              </w:rPr>
              <w:t>(Capital Normal University)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6" w:type="dxa"/>
            <w:vMerge w:val="restart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Art Theory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School of Arts and Humanities</w:t>
            </w:r>
          </w:p>
        </w:tc>
        <w:tc>
          <w:tcPr>
            <w:tcW w:w="2906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Chinese Art History and Foreign Art History</w:t>
            </w:r>
          </w:p>
        </w:tc>
        <w:tc>
          <w:tcPr>
            <w:tcW w:w="2420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Fan Jingzhong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,Shao Hong,Wan Muchun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Textual Study and Research of Chinese Art History</w:t>
            </w:r>
          </w:p>
        </w:tc>
        <w:tc>
          <w:tcPr>
            <w:tcW w:w="2420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Bi Fei, Luo Lin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spacing w:before="1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ind w:left="389" w:leftChars="0" w:right="381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Art </w:t>
            </w:r>
            <w:r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istory and </w:t>
            </w:r>
            <w:r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rt </w:t>
            </w:r>
            <w:r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T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heory</w:t>
            </w:r>
          </w:p>
        </w:tc>
        <w:tc>
          <w:tcPr>
            <w:tcW w:w="2420" w:type="dxa"/>
            <w:vAlign w:val="top"/>
          </w:tcPr>
          <w:p>
            <w:pPr>
              <w:pStyle w:val="6"/>
              <w:spacing w:before="99" w:line="244" w:lineRule="auto"/>
              <w:ind w:right="503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Cao Yiqiang,Yang Zhenyu,Nicholas Penny</w:t>
            </w:r>
            <w:r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John Onians,Kong Liwei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Research on the History of Art Historiography and World Art</w:t>
            </w:r>
          </w:p>
        </w:tc>
        <w:tc>
          <w:tcPr>
            <w:tcW w:w="2420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Cao Yiqiang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Research on Visual Culture and Sino-Foreign Art Communication in Modern China</w:t>
            </w:r>
          </w:p>
        </w:tc>
        <w:tc>
          <w:tcPr>
            <w:tcW w:w="242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Hong Zaixin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Chinese Thoughts and Painting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Jin Guantao,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Mao Jianbo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Research of Chinese Modern Art History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Yang Hualin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szCs w:val="21"/>
                <w:lang w:val="en-US" w:eastAsia="zh-CN"/>
              </w:rPr>
              <w:t>,Zhang Qing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szCs w:val="21"/>
              </w:rPr>
              <w:t>（China Art Museum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Research on the Literature of Epigraphy and Antiques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Fan Jingzhong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,Kong Lingwei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vAlign w:val="top"/>
          </w:tcPr>
          <w:p>
            <w:pPr>
              <w:pStyle w:val="6"/>
              <w:spacing w:before="126"/>
              <w:ind w:left="389" w:leftChars="0" w:right="381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Research on higher art education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spacing w:before="126"/>
              <w:ind w:left="66" w:leftChars="0" w:right="59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Gao Shiming,Xu Ping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Fine Arts</w:t>
            </w:r>
          </w:p>
        </w:tc>
        <w:tc>
          <w:tcPr>
            <w:tcW w:w="183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School of Arts and Humanities</w:t>
            </w: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Appraisal of Chinese Calligraphy and Painting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line="242" w:lineRule="auto"/>
              <w:ind w:left="70" w:right="5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Chen Peiqiu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szCs w:val="21"/>
              </w:rPr>
              <w:t>（School of Fine Arts, Shanghai University）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szCs w:val="21"/>
                <w:lang w:val="en-US" w:eastAsia="zh-CN"/>
              </w:rPr>
              <w:t>,Wang Lianqi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（Palace Museum）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Wu Gan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,Ling Lizhong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（Shanghai Museum）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vMerge w:val="restart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Design Art</w:t>
            </w:r>
          </w:p>
        </w:tc>
        <w:tc>
          <w:tcPr>
            <w:tcW w:w="1830" w:type="dxa"/>
            <w:vMerge w:val="restart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School of Design </w:t>
            </w: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Theory and Practice Study of Art Design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before="16" w:line="217" w:lineRule="exact"/>
              <w:ind w:left="68" w:right="5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Song Jianming,Wang Xueqing,Zheng Juxin,Cheng Zhaocui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vAlign w:val="top"/>
          </w:tcPr>
          <w:p>
            <w:pPr>
              <w:pStyle w:val="6"/>
              <w:spacing w:line="252" w:lineRule="exact"/>
              <w:ind w:left="389" w:leftChars="0" w:right="380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Theory on 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riental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esign 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spacing w:line="252" w:lineRule="exact"/>
              <w:ind w:left="67" w:leftChars="0" w:right="59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Wu Haiyan,Chen Yongyi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vAlign w:val="top"/>
          </w:tcPr>
          <w:p>
            <w:pPr>
              <w:pStyle w:val="6"/>
              <w:spacing w:before="38"/>
              <w:ind w:left="389" w:leftChars="0" w:right="381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Research on Chinese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ostume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ulture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spacing w:before="38"/>
              <w:ind w:left="66" w:leftChars="0" w:right="59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Qiu Haisuo,Chen Huang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Study of Chinese Design Culture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Hang Jian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,Wang Shouzhi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（University Of Shantou）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vMerge w:val="restart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Design Art</w:t>
            </w:r>
          </w:p>
        </w:tc>
        <w:tc>
          <w:tcPr>
            <w:tcW w:w="1830" w:type="dxa"/>
            <w:vMerge w:val="restart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Design Industry Innovation Center</w:t>
            </w: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Research on the Innovation of the Cultural and Creative Industries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240" w:hanging="210" w:hangingChars="10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Song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Jianming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</w:t>
            </w:r>
          </w:p>
          <w:p>
            <w:pPr>
              <w:ind w:left="240" w:hanging="210" w:hangingChars="10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XiangYong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（Peking University）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Comparative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T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heory on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esign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Hang Jian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Rudolph (Hart University, Germany)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vMerge w:val="continue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Research on the Design Intelligence System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line="217" w:lineRule="exact"/>
              <w:ind w:left="68" w:right="59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Wang Yun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</w:t>
            </w:r>
          </w:p>
          <w:p>
            <w:pPr>
              <w:pStyle w:val="6"/>
              <w:spacing w:line="217" w:lineRule="exact"/>
              <w:ind w:left="68" w:right="59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He Renke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(Hunan University)、</w:t>
            </w:r>
          </w:p>
          <w:p>
            <w:pPr>
              <w:pStyle w:val="6"/>
              <w:spacing w:line="217" w:lineRule="exact"/>
              <w:ind w:left="68" w:right="59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tanabe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akoto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（Chiba University, Japan）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Design Art</w:t>
            </w:r>
          </w:p>
        </w:tc>
        <w:tc>
          <w:tcPr>
            <w:tcW w:w="183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School of Crafts</w:t>
            </w: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Theory and Practice Study of Crafts Art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Liu Zheng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Zhou Wu,Xiong Liao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szCs w:val="21"/>
              </w:rPr>
              <w:t>(Sculpture Department of Jingdezhen Ceramic Institute Arts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Design Art</w:t>
            </w:r>
          </w:p>
        </w:tc>
        <w:tc>
          <w:tcPr>
            <w:tcW w:w="1830" w:type="dxa"/>
            <w:vAlign w:val="top"/>
          </w:tcPr>
          <w:p>
            <w:pPr>
              <w:pStyle w:val="6"/>
              <w:ind w:left="66" w:leftChars="0" w:right="59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School of Architectural Art</w:t>
            </w:r>
          </w:p>
        </w:tc>
        <w:tc>
          <w:tcPr>
            <w:tcW w:w="2906" w:type="dxa"/>
            <w:vAlign w:val="top"/>
          </w:tcPr>
          <w:p>
            <w:pPr>
              <w:pStyle w:val="6"/>
              <w:ind w:right="381" w:rightChars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Architectural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esign and the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retical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R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esearch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Lin Kaisheng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Fine Arts</w:t>
            </w:r>
          </w:p>
        </w:tc>
        <w:tc>
          <w:tcPr>
            <w:tcW w:w="183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School of Art Management and Education</w:t>
            </w: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Research of Art Education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Fan Kaixi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,Weng Zhengyu,Li Mei,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He Shiyang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vMerge w:val="restart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Drama, Film &amp; Television Studies</w:t>
            </w:r>
          </w:p>
        </w:tc>
        <w:tc>
          <w:tcPr>
            <w:tcW w:w="1830" w:type="dxa"/>
            <w:vMerge w:val="restart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School of Film and Animation</w:t>
            </w:r>
          </w:p>
        </w:tc>
        <w:tc>
          <w:tcPr>
            <w:tcW w:w="2906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Theory Study of Film and Television and Animation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Chang Hong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,Su Xia,Zhou Shiyan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" w:type="dxa"/>
            <w:vMerge w:val="continue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vAlign w:val="top"/>
          </w:tcPr>
          <w:p>
            <w:pPr>
              <w:pStyle w:val="6"/>
              <w:ind w:left="388" w:leftChars="0" w:right="381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ilms and 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elevision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anagement and the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retical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R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esearch</w:t>
            </w:r>
          </w:p>
        </w:tc>
        <w:tc>
          <w:tcPr>
            <w:tcW w:w="24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spacing w:before="4" w:line="227" w:lineRule="exact"/>
              <w:ind w:right="59" w:rightChars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Chen Xiaoyun,</w:t>
            </w:r>
          </w:p>
          <w:p>
            <w:pPr>
              <w:pStyle w:val="6"/>
              <w:spacing w:before="4" w:line="227" w:lineRule="exact"/>
              <w:ind w:right="59" w:rightChars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Zhan Xianmin,</w:t>
            </w:r>
          </w:p>
          <w:p>
            <w:pPr>
              <w:pStyle w:val="6"/>
              <w:spacing w:before="4" w:line="227" w:lineRule="exact"/>
              <w:ind w:right="59" w:rightChars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Liu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Zhihai,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</w:rPr>
              <w:t>Stephen Mary</w:t>
            </w:r>
          </w:p>
        </w:tc>
      </w:tr>
    </w:tbl>
    <w:p/>
    <w:p>
      <w:pPr>
        <w:pStyle w:val="2"/>
        <w:rPr>
          <w:rFonts w:hint="eastAsia" w:ascii="Times New Roman" w:hAnsi="Times New Roman" w:cs="Times New Roman" w:eastAsiaTheme="minorEastAsia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color w:val="auto"/>
          <w:kern w:val="2"/>
          <w:sz w:val="21"/>
          <w:szCs w:val="21"/>
          <w:lang w:val="en-US" w:eastAsia="zh-CN" w:bidi="ar-SA"/>
        </w:rPr>
        <w:t>Note:</w:t>
      </w:r>
      <w:r>
        <w:rPr>
          <w:rFonts w:hint="default" w:ascii="Times New Roman" w:hAnsi="Times New Roman" w:cs="Times New Roman" w:eastAsiaTheme="minorEastAsia"/>
          <w:color w:val="auto"/>
          <w:kern w:val="2"/>
          <w:sz w:val="21"/>
          <w:szCs w:val="21"/>
          <w:lang w:val="en-US" w:eastAsia="zh-CN" w:bidi="ar-SA"/>
        </w:rPr>
        <w:t>1.</w:t>
      </w:r>
      <w:r>
        <w:rPr>
          <w:rFonts w:hint="eastAsia" w:ascii="Times New Roman" w:hAnsi="Times New Roman" w:cs="Times New Roman" w:eastAsiaTheme="minorEastAsia"/>
          <w:color w:val="auto"/>
          <w:kern w:val="2"/>
          <w:sz w:val="21"/>
          <w:szCs w:val="21"/>
          <w:lang w:val="en-US" w:eastAsia="zh-CN" w:bidi="ar-SA"/>
        </w:rPr>
        <w:t>Majors marked with“※”have potential uncertainty on tutor detemination, please note.</w:t>
      </w:r>
    </w:p>
    <w:p>
      <w:pPr>
        <w:rPr>
          <w:rFonts w:hint="default" w:ascii="Times New Roman" w:hAnsi="Times New Roman" w:cs="Times New Roman" w:eastAsiaTheme="minorEastAsia"/>
          <w:color w:val="auto"/>
          <w:kern w:val="2"/>
          <w:sz w:val="21"/>
          <w:szCs w:val="21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F346F"/>
    <w:rsid w:val="028C294C"/>
    <w:rsid w:val="12533011"/>
    <w:rsid w:val="14A50C3E"/>
    <w:rsid w:val="18EA2897"/>
    <w:rsid w:val="1D907CAB"/>
    <w:rsid w:val="28887BB1"/>
    <w:rsid w:val="31D143E4"/>
    <w:rsid w:val="3715072C"/>
    <w:rsid w:val="3968539B"/>
    <w:rsid w:val="3E505C93"/>
    <w:rsid w:val="3FC6531D"/>
    <w:rsid w:val="40CE7670"/>
    <w:rsid w:val="471F346F"/>
    <w:rsid w:val="4F8F572C"/>
    <w:rsid w:val="55976936"/>
    <w:rsid w:val="5EA75525"/>
    <w:rsid w:val="60A4494D"/>
    <w:rsid w:val="745A53B9"/>
    <w:rsid w:val="7A41350B"/>
    <w:rsid w:val="7F575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5"/>
      <w:ind w:left="172"/>
    </w:pPr>
    <w:rPr>
      <w:rFonts w:ascii="宋体" w:hAnsi="宋体" w:eastAsia="宋体" w:cs="宋体"/>
      <w:sz w:val="22"/>
      <w:szCs w:val="22"/>
      <w:lang w:val="zh-CN" w:eastAsia="zh-CN" w:bidi="zh-CN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2019-02-24T05:06:00Z</dcterms:created>
  <dc:creator>體坤</dc:creator>
  <cp:lastModifiedBy>體坤</cp:lastModifiedBy>
  <dcterms:modified xsi:type="dcterms:W3CDTF">2019-02-24T09:00:14Z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